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Vice Chairman Matthew Cook called the meeting to order at 11:03 am</w:t>
      </w:r>
    </w:p>
    <w:p w:rsidR="00000000" w:rsidDel="00000000" w:rsidP="00000000" w:rsidRDefault="00000000" w:rsidRPr="00000000" w14:paraId="0000000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Commissioners Present</w:t>
      </w:r>
    </w:p>
    <w:tbl>
      <w:tblPr>
        <w:tblStyle w:val="Table1"/>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230"/>
        <w:gridCol w:w="1395"/>
        <w:gridCol w:w="1260"/>
        <w:gridCol w:w="1305"/>
        <w:gridCol w:w="1230"/>
        <w:gridCol w:w="1470"/>
        <w:tblGridChange w:id="0">
          <w:tblGrid>
            <w:gridCol w:w="1290"/>
            <w:gridCol w:w="1230"/>
            <w:gridCol w:w="1395"/>
            <w:gridCol w:w="1260"/>
            <w:gridCol w:w="1305"/>
            <w:gridCol w:w="123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Matthew Cook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Ryan </w:t>
              <w:br w:type="textWrapping"/>
              <w:t xml:space="preserve">Koch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Laney Brentano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Andy</w:t>
            </w:r>
          </w:p>
          <w:p w:rsidR="00000000" w:rsidDel="00000000" w:rsidP="00000000" w:rsidRDefault="00000000" w:rsidRPr="00000000" w14:paraId="0000000B">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Kraemer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Jessica Blakley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Dan </w:t>
              <w:br w:type="textWrapping"/>
              <w:t xml:space="preserve">Fitzner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Tim </w:t>
            </w:r>
            <w:r w:rsidDel="00000000" w:rsidR="00000000" w:rsidRPr="00000000">
              <w:rPr>
                <w:rFonts w:ascii="Verdana" w:cs="Verdana" w:eastAsia="Verdana" w:hAnsi="Verdana"/>
                <w:color w:val="1f1f1f"/>
                <w:sz w:val="24"/>
                <w:szCs w:val="24"/>
                <w:rtl w:val="0"/>
              </w:rPr>
              <w:t xml:space="preserve">Fitzpatrick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w:t>
            </w:r>
          </w:p>
        </w:tc>
      </w:tr>
    </w:tbl>
    <w:p w:rsidR="00000000" w:rsidDel="00000000" w:rsidP="00000000" w:rsidRDefault="00000000" w:rsidRPr="00000000" w14:paraId="0000001D">
      <w:pPr>
        <w:spacing w:after="200" w:line="276.0005454545455" w:lineRule="auto"/>
        <w:rPr>
          <w:rFonts w:ascii="Verdana" w:cs="Verdana" w:eastAsia="Verdana" w:hAnsi="Verdana"/>
        </w:rPr>
      </w:pPr>
      <w:r w:rsidDel="00000000" w:rsidR="00000000" w:rsidRPr="00000000">
        <w:rPr>
          <w:rFonts w:ascii="Verdana" w:cs="Verdana" w:eastAsia="Verdana" w:hAnsi="Verdana"/>
          <w:rtl w:val="0"/>
        </w:rPr>
        <w:t xml:space="preserve">Others present included; Dr. Patricia Stock, OSU Horticulture Dept. Head; Nick Andrews, OSU Organic Vegetable Extension Specialist; Kristie Buckland, OSU Department of Horticulture Associate Professor; Aaron Becerra-Alvarez, Assistant Professor OSU Department of Horticulture; Jessica Green, OSU Entomology Department; Navneet Kaur, Associate Professor OSU Crop and Soil Science Department; Jim Myers, Professor – Endowed OSU Horticulture; Josephine Antwi, Assistant Professor OSU Crop and Soil Sciences; Dalila Rendon, Assistant Professor OSU Department of Horticulture; Jason Ball, Senior Faculty Research Assistant I and Product Developer OSU FIC; Joshua Twinning, Assistant Professor OSU Department of Fisheries and Wildlife; Eric Morris, Oregon Department of Agriculture CCOM; Heather Conwell, Diana Foods; Julie Lee, Little Bird Media; Krista Chin and Randi Rainsley, Administrator.</w:t>
      </w:r>
    </w:p>
    <w:p w:rsidR="00000000" w:rsidDel="00000000" w:rsidP="00000000" w:rsidRDefault="00000000" w:rsidRPr="00000000" w14:paraId="0000001E">
      <w:pPr>
        <w:keepNext w:val="0"/>
        <w:keepLines w:val="0"/>
        <w:spacing w:after="0" w:before="200" w:line="211.05847058823528" w:lineRule="auto"/>
        <w:rPr>
          <w:rFonts w:ascii="Verdana" w:cs="Verdana" w:eastAsia="Verdana" w:hAnsi="Verdana"/>
          <w:b w:val="1"/>
          <w:bCs w:val="1"/>
          <w:sz w:val="24"/>
          <w:szCs w:val="24"/>
          <w:u w:val="single"/>
        </w:rPr>
      </w:pPr>
      <w:r w:rsidDel="00000000" w:rsidR="00000000" w:rsidRPr="00000000">
        <w:rPr>
          <w:rFonts w:ascii="Verdana" w:cs="Verdana" w:eastAsia="Verdana" w:hAnsi="Verdana"/>
          <w:b w:val="1"/>
          <w:bCs w:val="1"/>
          <w:sz w:val="24"/>
          <w:szCs w:val="24"/>
          <w:u w:val="single"/>
          <w:rtl w:val="0"/>
        </w:rPr>
        <w:t xml:space="preserve">Fresh From Oregon Campaign — Julie Lee</w:t>
      </w:r>
    </w:p>
    <w:p w:rsidR="00000000" w:rsidDel="00000000" w:rsidP="00000000" w:rsidRDefault="00000000" w:rsidRPr="00000000" w14:paraId="0000001F">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Julie Lee of Little Bird Media presented a marketing opportunity through the Fresh From Oregon campaign in partnership with KGW television. The program highlights Oregon agricultural products through news and lifestyle segments running monthly from March through October.</w:t>
      </w:r>
    </w:p>
    <w:p w:rsidR="00000000" w:rsidDel="00000000" w:rsidP="00000000" w:rsidRDefault="00000000" w:rsidRPr="00000000" w14:paraId="00000020">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program is already underwritten and would involve no cost to the Commission. A representative from OPVC was requested to participate in an April segment focused on processed vegetables.</w:t>
      </w:r>
    </w:p>
    <w:p w:rsidR="00000000" w:rsidDel="00000000" w:rsidP="00000000" w:rsidRDefault="00000000" w:rsidRPr="00000000" w14:paraId="00000021">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Jason Ball confirmed the effectiveness of the program based on prior participation. Heather Conwell expressed interest in having Diana Foods participate.</w:t>
      </w:r>
    </w:p>
    <w:p w:rsidR="00000000" w:rsidDel="00000000" w:rsidP="00000000" w:rsidRDefault="00000000" w:rsidRPr="00000000" w14:paraId="00000022">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Rainsley will collect expressions of interest from commissioners and distribute additional program information.</w:t>
      </w:r>
    </w:p>
    <w:p w:rsidR="00000000" w:rsidDel="00000000" w:rsidP="00000000" w:rsidRDefault="00000000" w:rsidRPr="00000000" w14:paraId="00000023">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Conwell will discuss participation with her site manager.</w:t>
      </w:r>
    </w:p>
    <w:p w:rsidR="00000000" w:rsidDel="00000000" w:rsidP="00000000" w:rsidRDefault="00000000" w:rsidRPr="00000000" w14:paraId="00000024">
      <w:pPr>
        <w:keepNext w:val="0"/>
        <w:keepLines w:val="0"/>
        <w:spacing w:after="0" w:before="200" w:line="211.05847058823528" w:lineRule="auto"/>
        <w:rPr>
          <w:rFonts w:ascii="Verdana" w:cs="Verdana" w:eastAsia="Verdana" w:hAnsi="Verdana"/>
          <w:b w:val="1"/>
          <w:bCs w:val="1"/>
          <w:sz w:val="24"/>
          <w:szCs w:val="24"/>
          <w:u w:val="single"/>
        </w:rPr>
      </w:pPr>
      <w:r w:rsidDel="00000000" w:rsidR="00000000" w:rsidRPr="00000000">
        <w:rPr>
          <w:rFonts w:ascii="Verdana" w:cs="Verdana" w:eastAsia="Verdana" w:hAnsi="Verdana"/>
          <w:b w:val="1"/>
          <w:bCs w:val="1"/>
          <w:sz w:val="24"/>
          <w:szCs w:val="24"/>
          <w:u w:val="single"/>
          <w:rtl w:val="0"/>
        </w:rPr>
        <w:t xml:space="preserve">2026 Research Proposals</w:t>
      </w:r>
    </w:p>
    <w:p w:rsidR="00000000" w:rsidDel="00000000" w:rsidP="00000000" w:rsidRDefault="00000000" w:rsidRPr="00000000" w14:paraId="00000025">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Josephine Antwi — Epidemiology and management of leafhoppers vectoring phytoplasma disease in carrots.</w:t>
      </w:r>
    </w:p>
    <w:p w:rsidR="00000000" w:rsidDel="00000000" w:rsidP="00000000" w:rsidRDefault="00000000" w:rsidRPr="00000000" w14:paraId="00000026">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Aaron Becerra-Alvarez —Evaluating inter-row electric weed control in vegetable production systems of western Oregon.</w:t>
      </w:r>
    </w:p>
    <w:p w:rsidR="00000000" w:rsidDel="00000000" w:rsidP="00000000" w:rsidRDefault="00000000" w:rsidRPr="00000000" w14:paraId="00000027">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Jessica Green — Continuation of VegNet insect sampling and diamondback moth resistance monitoring.</w:t>
      </w:r>
    </w:p>
    <w:p w:rsidR="00000000" w:rsidDel="00000000" w:rsidP="00000000" w:rsidRDefault="00000000" w:rsidRPr="00000000" w14:paraId="00000028">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Navneet Kaur — </w:t>
      </w:r>
      <w:r w:rsidDel="00000000" w:rsidR="00000000" w:rsidRPr="00000000">
        <w:rPr>
          <w:rFonts w:ascii="Verdana" w:cs="Verdana" w:eastAsia="Verdana" w:hAnsi="Verdana"/>
          <w:sz w:val="24"/>
          <w:szCs w:val="24"/>
          <w:rtl w:val="0"/>
        </w:rPr>
        <w:t xml:space="preserve">Investigating Control Options for Symphylan Management in Vegetable Crops in Oregon.</w:t>
      </w:r>
    </w:p>
    <w:p w:rsidR="00000000" w:rsidDel="00000000" w:rsidP="00000000" w:rsidRDefault="00000000" w:rsidRPr="00000000" w14:paraId="00000029">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Jim Myers — Heat-tolerant snap bean breeding </w:t>
      </w:r>
      <w:r w:rsidDel="00000000" w:rsidR="00000000" w:rsidRPr="00000000">
        <w:rPr>
          <w:rFonts w:ascii="Verdana" w:cs="Verdana" w:eastAsia="Verdana" w:hAnsi="Verdana"/>
          <w:b w:val="1"/>
          <w:bCs w:val="1"/>
          <w:sz w:val="24"/>
          <w:szCs w:val="24"/>
          <w:rtl w:val="0"/>
        </w:rPr>
        <w:t xml:space="preserve">and</w:t>
      </w:r>
      <w:r w:rsidDel="00000000" w:rsidR="00000000" w:rsidRPr="00000000">
        <w:rPr>
          <w:rFonts w:ascii="Verdana" w:cs="Verdana" w:eastAsia="Verdana" w:hAnsi="Verdana"/>
          <w:sz w:val="24"/>
          <w:szCs w:val="24"/>
          <w:rtl w:val="0"/>
        </w:rPr>
        <w:t xml:space="preserve"> continued broccoli breeding for mechanical harvest.</w:t>
      </w:r>
    </w:p>
    <w:p w:rsidR="00000000" w:rsidDel="00000000" w:rsidP="00000000" w:rsidRDefault="00000000" w:rsidRPr="00000000" w14:paraId="0000002A">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Dalila Rendon — Evaluating magnitude of residue of Amicarbazone herbicide in sweet corn to support registration.</w:t>
      </w:r>
    </w:p>
    <w:p w:rsidR="00000000" w:rsidDel="00000000" w:rsidP="00000000" w:rsidRDefault="00000000" w:rsidRPr="00000000" w14:paraId="0000002B">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Joshua Twinning — Vole population dynamics and management research.</w:t>
      </w:r>
    </w:p>
    <w:p w:rsidR="00000000" w:rsidDel="00000000" w:rsidP="00000000" w:rsidRDefault="00000000" w:rsidRPr="00000000" w14:paraId="0000002C">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Jason Ball (for Marsha Walker) — Educational integration of processed vegetables into culinary programs.</w:t>
      </w:r>
    </w:p>
    <w:p w:rsidR="00000000" w:rsidDel="00000000" w:rsidP="00000000" w:rsidRDefault="00000000" w:rsidRPr="00000000" w14:paraId="0000002D">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Kristie Buckland — New Pest Control Options for Processed Veggies.</w:t>
      </w:r>
    </w:p>
    <w:p w:rsidR="00000000" w:rsidDel="00000000" w:rsidP="00000000" w:rsidRDefault="00000000" w:rsidRPr="00000000" w14:paraId="0000002E">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Commission will review proposals and make funding decisions at the March 20, 2026 budget planning meeting. Researchers will be notified by March 23, 2026.</w:t>
      </w:r>
    </w:p>
    <w:p w:rsidR="00000000" w:rsidDel="00000000" w:rsidP="00000000" w:rsidRDefault="00000000" w:rsidRPr="00000000" w14:paraId="0000002F">
      <w:pPr>
        <w:keepNext w:val="0"/>
        <w:keepLines w:val="0"/>
        <w:spacing w:after="0" w:before="200" w:line="211.05847058823528" w:lineRule="auto"/>
        <w:rPr>
          <w:rFonts w:ascii="Verdana" w:cs="Verdana" w:eastAsia="Verdana" w:hAnsi="Verdana"/>
          <w:b w:val="1"/>
          <w:bCs w:val="1"/>
          <w:sz w:val="24"/>
          <w:szCs w:val="24"/>
          <w:u w:val="single"/>
        </w:rPr>
      </w:pPr>
      <w:r w:rsidDel="00000000" w:rsidR="00000000" w:rsidRPr="00000000">
        <w:rPr>
          <w:rFonts w:ascii="Verdana" w:cs="Verdana" w:eastAsia="Verdana" w:hAnsi="Verdana"/>
          <w:b w:val="1"/>
          <w:bCs w:val="1"/>
          <w:sz w:val="24"/>
          <w:szCs w:val="24"/>
          <w:u w:val="single"/>
          <w:rtl w:val="0"/>
        </w:rPr>
        <w:t xml:space="preserve">Oregon Department of Agriculture</w:t>
      </w:r>
    </w:p>
    <w:p w:rsidR="00000000" w:rsidDel="00000000" w:rsidP="00000000" w:rsidRDefault="00000000" w:rsidRPr="00000000" w14:paraId="00000030">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Eric Morris provided updates regarding Commission operations. Two OPVC positions will open in June — Handler Position 3 (Jessica Blakley) and Producer Position 3 (Ryan Koch). A press release announcing applications will be issued in early March. </w:t>
        <w:br w:type="textWrapping"/>
        <w:t xml:space="preserve">Annual WorkDay training assignments will be distributed next week. </w:t>
        <w:br w:type="textWrapping"/>
        <w:t xml:space="preserve">2026 has been designated the International Year of the Woman Farmer, with nominations open through ODA.</w:t>
      </w:r>
    </w:p>
    <w:p w:rsidR="00000000" w:rsidDel="00000000" w:rsidP="00000000" w:rsidRDefault="00000000" w:rsidRPr="00000000" w14:paraId="00000031">
      <w:pPr>
        <w:keepNext w:val="0"/>
        <w:keepLines w:val="0"/>
        <w:spacing w:after="0" w:before="200" w:line="211.05847058823528" w:lineRule="auto"/>
        <w:rPr>
          <w:rFonts w:ascii="Verdana" w:cs="Verdana" w:eastAsia="Verdana" w:hAnsi="Verdana"/>
          <w:b w:val="1"/>
          <w:bCs w:val="1"/>
          <w:sz w:val="24"/>
          <w:szCs w:val="24"/>
          <w:u w:val="single"/>
        </w:rPr>
      </w:pPr>
      <w:r w:rsidDel="00000000" w:rsidR="00000000" w:rsidRPr="00000000">
        <w:rPr>
          <w:rFonts w:ascii="Verdana" w:cs="Verdana" w:eastAsia="Verdana" w:hAnsi="Verdana"/>
          <w:b w:val="1"/>
          <w:bCs w:val="1"/>
          <w:sz w:val="24"/>
          <w:szCs w:val="24"/>
          <w:u w:val="single"/>
          <w:rtl w:val="0"/>
        </w:rPr>
        <w:br w:type="textWrapping"/>
      </w:r>
    </w:p>
    <w:p w:rsidR="00000000" w:rsidDel="00000000" w:rsidP="00000000" w:rsidRDefault="00000000" w:rsidRPr="00000000" w14:paraId="00000032">
      <w:pPr>
        <w:keepNext w:val="0"/>
        <w:keepLines w:val="0"/>
        <w:spacing w:after="0" w:before="200" w:line="211.05847058823528"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Oregon State University</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33">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Dr. Patricia Stock provided an update on the search for Jim Myers’ successor. Two finalists remain under consideration, and an offer has been extended to one candidate. The candidate requested additional time for family consideration. The deadline for acceptance is March 27, 2026, with a public announcement anticipated on or before that date.</w:t>
      </w:r>
    </w:p>
    <w:p w:rsidR="00000000" w:rsidDel="00000000" w:rsidP="00000000" w:rsidRDefault="00000000" w:rsidRPr="00000000" w14:paraId="00000034">
      <w:pPr>
        <w:keepNext w:val="0"/>
        <w:keepLines w:val="0"/>
        <w:spacing w:after="0" w:before="200" w:line="211.05847058823528" w:lineRule="auto"/>
        <w:rPr>
          <w:rFonts w:ascii="Verdana" w:cs="Verdana" w:eastAsia="Verdana" w:hAnsi="Verdana"/>
          <w:b w:val="1"/>
          <w:bCs w:val="1"/>
          <w:sz w:val="24"/>
          <w:szCs w:val="24"/>
          <w:u w:val="single"/>
        </w:rPr>
      </w:pPr>
      <w:r w:rsidDel="00000000" w:rsidR="00000000" w:rsidRPr="00000000">
        <w:rPr>
          <w:rFonts w:ascii="Verdana" w:cs="Verdana" w:eastAsia="Verdana" w:hAnsi="Verdana"/>
          <w:b w:val="1"/>
          <w:bCs w:val="1"/>
          <w:sz w:val="24"/>
          <w:szCs w:val="24"/>
          <w:u w:val="single"/>
          <w:rtl w:val="0"/>
        </w:rPr>
        <w:t xml:space="preserve">Meeting Minutes</w:t>
      </w:r>
    </w:p>
    <w:p w:rsidR="00000000" w:rsidDel="00000000" w:rsidP="00000000" w:rsidRDefault="00000000" w:rsidRPr="00000000" w14:paraId="00000035">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Prior to the meeting, Rainsley provided meeting minutes for January 16, 2026 to the commissioners. With no corrections or discussion,</w:t>
      </w:r>
    </w:p>
    <w:p w:rsidR="00000000" w:rsidDel="00000000" w:rsidP="00000000" w:rsidRDefault="00000000" w:rsidRPr="00000000" w14:paraId="00000036">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RYAN KOCH MOVED TO ACCEPT THE MEETING MINUTES AS PRESENTED. SECONDED BY ANDY KRAEMER. MOTION PASSED UNANIMOUSLY</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37">
      <w:pPr>
        <w:keepNext w:val="0"/>
        <w:keepLines w:val="0"/>
        <w:spacing w:after="0" w:before="200" w:line="211.05847058823528" w:lineRule="auto"/>
        <w:rPr>
          <w:rFonts w:ascii="Verdana" w:cs="Verdana" w:eastAsia="Verdana" w:hAnsi="Verdana"/>
          <w:b w:val="1"/>
          <w:bCs w:val="1"/>
          <w:sz w:val="24"/>
          <w:szCs w:val="24"/>
          <w:u w:val="single"/>
        </w:rPr>
      </w:pPr>
      <w:r w:rsidDel="00000000" w:rsidR="00000000" w:rsidRPr="00000000">
        <w:rPr>
          <w:rFonts w:ascii="Verdana" w:cs="Verdana" w:eastAsia="Verdana" w:hAnsi="Verdana"/>
          <w:b w:val="1"/>
          <w:bCs w:val="1"/>
          <w:sz w:val="24"/>
          <w:szCs w:val="24"/>
          <w:u w:val="single"/>
          <w:rtl w:val="0"/>
        </w:rPr>
        <w:t xml:space="preserve">Financial Report</w:t>
      </w:r>
    </w:p>
    <w:tbl>
      <w:tblPr>
        <w:tblStyle w:val="Table2"/>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0"/>
        <w:gridCol w:w="4530"/>
        <w:tblGridChange w:id="0">
          <w:tblGrid>
            <w:gridCol w:w="4530"/>
            <w:gridCol w:w="4530"/>
          </w:tblGrid>
        </w:tblGridChange>
      </w:tblGrid>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8">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2025–26 Beginning Balance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9">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$228,687.91</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A">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Assessment Revenue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B">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$79,391.50</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C">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Expenses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D">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($90,640.80)</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E">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Interest Earned (State Treasury)</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F">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$202.19</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0">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Balance as of Jan 31, 2026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1">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$217,438.61</w:t>
            </w:r>
          </w:p>
        </w:tc>
      </w:tr>
    </w:tbl>
    <w:p w:rsidR="00000000" w:rsidDel="00000000" w:rsidP="00000000" w:rsidRDefault="00000000" w:rsidRPr="00000000" w14:paraId="00000042">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Account balances include Columbia Bank: $17,236.42 and State Treasury: $200,202.19. Rainsley noted one packer has yet to report sweet corn assessments following ownership transition. Follow-up communication has been conducted.</w:t>
      </w:r>
    </w:p>
    <w:p w:rsidR="00000000" w:rsidDel="00000000" w:rsidP="00000000" w:rsidRDefault="00000000" w:rsidRPr="00000000" w14:paraId="00000043">
      <w:pPr>
        <w:spacing w:after="200" w:line="276.0005454545455"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RYAN KOCH MOVED TO ACCEPT THE FINANCIAL REPORT AS PRESENTED. SECONDED BY ANDY KRAEMER. MOTION PASSED UNANIMOUSLY.</w:t>
      </w:r>
    </w:p>
    <w:p w:rsidR="00000000" w:rsidDel="00000000" w:rsidP="00000000" w:rsidRDefault="00000000" w:rsidRPr="00000000" w14:paraId="00000044">
      <w:pPr>
        <w:keepNext w:val="0"/>
        <w:keepLines w:val="0"/>
        <w:spacing w:after="0" w:before="200" w:line="211.05847058823528" w:lineRule="auto"/>
        <w:rPr>
          <w:rFonts w:ascii="Verdana" w:cs="Verdana" w:eastAsia="Verdana" w:hAnsi="Verdana"/>
          <w:b w:val="1"/>
          <w:bCs w:val="1"/>
          <w:sz w:val="24"/>
          <w:szCs w:val="24"/>
          <w:u w:val="single"/>
        </w:rPr>
      </w:pPr>
      <w:r w:rsidDel="00000000" w:rsidR="00000000" w:rsidRPr="00000000">
        <w:rPr>
          <w:rFonts w:ascii="Verdana" w:cs="Verdana" w:eastAsia="Verdana" w:hAnsi="Verdana"/>
          <w:b w:val="1"/>
          <w:bCs w:val="1"/>
          <w:sz w:val="24"/>
          <w:szCs w:val="24"/>
          <w:u w:val="single"/>
          <w:rtl w:val="0"/>
        </w:rPr>
        <w:t xml:space="preserve">Old Business</w:t>
      </w:r>
    </w:p>
    <w:p w:rsidR="00000000" w:rsidDel="00000000" w:rsidP="00000000" w:rsidRDefault="00000000" w:rsidRPr="00000000" w14:paraId="00000045">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None</w:t>
      </w:r>
    </w:p>
    <w:p w:rsidR="00000000" w:rsidDel="00000000" w:rsidP="00000000" w:rsidRDefault="00000000" w:rsidRPr="00000000" w14:paraId="00000046">
      <w:pPr>
        <w:keepNext w:val="0"/>
        <w:keepLines w:val="0"/>
        <w:spacing w:after="0" w:before="200" w:line="211.05847058823528" w:lineRule="auto"/>
        <w:rPr>
          <w:rFonts w:ascii="Verdana" w:cs="Verdana" w:eastAsia="Verdana" w:hAnsi="Verdana"/>
          <w:b w:val="1"/>
          <w:bCs w:val="1"/>
          <w:sz w:val="24"/>
          <w:szCs w:val="24"/>
          <w:u w:val="single"/>
        </w:rPr>
      </w:pPr>
      <w:r w:rsidDel="00000000" w:rsidR="00000000" w:rsidRPr="00000000">
        <w:rPr>
          <w:rFonts w:ascii="Verdana" w:cs="Verdana" w:eastAsia="Verdana" w:hAnsi="Verdana"/>
          <w:b w:val="1"/>
          <w:bCs w:val="1"/>
          <w:sz w:val="24"/>
          <w:szCs w:val="24"/>
          <w:u w:val="single"/>
          <w:rtl w:val="0"/>
        </w:rPr>
        <w:t xml:space="preserve">New Business</w:t>
      </w:r>
    </w:p>
    <w:p w:rsidR="00000000" w:rsidDel="00000000" w:rsidP="00000000" w:rsidRDefault="00000000" w:rsidRPr="00000000" w14:paraId="00000047">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Matthew Cook received correspondence from Sherry Cole of the Food Innovation Network requesting his participation on an advisory board focused on utilizing vegetable byproducts to enhance farming systems. Participation would require a five-year commitment with two meetings annually and no financial obligation to the Commission. Commissioners expressed support for Cook’s participation.</w:t>
      </w:r>
    </w:p>
    <w:p w:rsidR="00000000" w:rsidDel="00000000" w:rsidP="00000000" w:rsidRDefault="00000000" w:rsidRPr="00000000" w14:paraId="00000048">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Rainsley discussed the 18-month review process for Dr. Patricia Stock as Department Head of Horticulture.</w:t>
      </w:r>
    </w:p>
    <w:p w:rsidR="00000000" w:rsidDel="00000000" w:rsidP="00000000" w:rsidRDefault="00000000" w:rsidRPr="00000000" w14:paraId="00000049">
      <w:pPr>
        <w:spacing w:after="200" w:line="276.0005454545455"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MATTHEW COOK MOVED TO HAVE RANDI RAINSLEY COMPLETE THE REVIEW ON BEHALF OF OPVC BEFORE THE DEADLINE OF FEBRUARY 23, 2026. SECONDED BY RYAN KOCH. MOTION PASSED UNANIMOUSLY.</w:t>
      </w:r>
    </w:p>
    <w:p w:rsidR="00000000" w:rsidDel="00000000" w:rsidP="00000000" w:rsidRDefault="00000000" w:rsidRPr="00000000" w14:paraId="0000004A">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Josephine Antwi asked how researchers could better serve the Commission beyond providing research data. Commissioners suggested increased networking with growers and processors, particularly in Eastern Oregon, and participation in PNVA events and the Oregon IPN newsletter.</w:t>
      </w:r>
    </w:p>
    <w:p w:rsidR="00000000" w:rsidDel="00000000" w:rsidP="00000000" w:rsidRDefault="00000000" w:rsidRPr="00000000" w14:paraId="0000004B">
      <w:pPr>
        <w:keepNext w:val="0"/>
        <w:keepLines w:val="0"/>
        <w:spacing w:after="0" w:before="200" w:line="211.05847058823528" w:lineRule="auto"/>
        <w:rPr>
          <w:rFonts w:ascii="Verdana" w:cs="Verdana" w:eastAsia="Verdana" w:hAnsi="Verdana"/>
          <w:b w:val="1"/>
          <w:bCs w:val="1"/>
          <w:sz w:val="24"/>
          <w:szCs w:val="24"/>
          <w:u w:val="single"/>
        </w:rPr>
      </w:pPr>
      <w:r w:rsidDel="00000000" w:rsidR="00000000" w:rsidRPr="00000000">
        <w:rPr>
          <w:rFonts w:ascii="Verdana" w:cs="Verdana" w:eastAsia="Verdana" w:hAnsi="Verdana"/>
          <w:b w:val="1"/>
          <w:bCs w:val="1"/>
          <w:sz w:val="24"/>
          <w:szCs w:val="24"/>
          <w:u w:val="single"/>
          <w:rtl w:val="0"/>
        </w:rPr>
        <w:t xml:space="preserve">Adjournment</w:t>
      </w:r>
    </w:p>
    <w:p w:rsidR="00000000" w:rsidDel="00000000" w:rsidP="00000000" w:rsidRDefault="00000000" w:rsidRPr="00000000" w14:paraId="0000004C">
      <w:pPr>
        <w:spacing w:after="200" w:line="276.0005454545455"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RYAN KOCH MOVED TO ADJOURN, SECONDED BY DAN FITZNER. MOTION PASSED UNANIMOUSLY.</w:t>
      </w:r>
    </w:p>
    <w:p w:rsidR="00000000" w:rsidDel="00000000" w:rsidP="00000000" w:rsidRDefault="00000000" w:rsidRPr="00000000" w14:paraId="0000004D">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Chairman Fitzpatrick adjourned the meeting at 12:44 pm.</w:t>
      </w:r>
    </w:p>
    <w:p w:rsidR="00000000" w:rsidDel="00000000" w:rsidP="00000000" w:rsidRDefault="00000000" w:rsidRPr="00000000" w14:paraId="0000004E">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4F">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Respectfully submitted by</w:t>
      </w:r>
    </w:p>
    <w:p w:rsidR="00000000" w:rsidDel="00000000" w:rsidP="00000000" w:rsidRDefault="00000000" w:rsidRPr="00000000" w14:paraId="00000050">
      <w:pPr>
        <w:spacing w:after="200" w:line="276.0005454545455" w:lineRule="auto"/>
        <w:rPr>
          <w:rFonts w:ascii="Caveat" w:cs="Caveat" w:eastAsia="Caveat" w:hAnsi="Caveat"/>
          <w:sz w:val="28"/>
          <w:szCs w:val="28"/>
        </w:rPr>
      </w:pPr>
      <w:r w:rsidDel="00000000" w:rsidR="00000000" w:rsidRPr="00000000">
        <w:rPr>
          <w:rFonts w:ascii="Caveat" w:cs="Caveat" w:eastAsia="Caveat" w:hAnsi="Caveat"/>
          <w:sz w:val="28"/>
          <w:szCs w:val="28"/>
          <w:rtl w:val="0"/>
        </w:rPr>
        <w:t xml:space="preserve">Randi Rainsley</w:t>
      </w:r>
    </w:p>
    <w:p w:rsidR="00000000" w:rsidDel="00000000" w:rsidP="00000000" w:rsidRDefault="00000000" w:rsidRPr="00000000" w14:paraId="00000051">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Administrator</w:t>
      </w:r>
    </w:p>
    <w:p w:rsidR="00000000" w:rsidDel="00000000" w:rsidP="00000000" w:rsidRDefault="00000000" w:rsidRPr="00000000" w14:paraId="00000052">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53">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Next meeting</w:t>
      </w:r>
    </w:p>
    <w:p w:rsidR="00000000" w:rsidDel="00000000" w:rsidP="00000000" w:rsidRDefault="00000000" w:rsidRPr="00000000" w14:paraId="00000054">
      <w:pPr>
        <w:spacing w:after="200" w:line="276.0005454545455"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March 20, 2026</w:t>
      </w:r>
    </w:p>
    <w:p w:rsidR="00000000" w:rsidDel="00000000" w:rsidP="00000000" w:rsidRDefault="00000000" w:rsidRPr="00000000" w14:paraId="00000055">
      <w:pPr>
        <w:spacing w:after="200" w:line="276.0005454545455" w:lineRule="auto"/>
        <w:rPr>
          <w:b w:val="1"/>
          <w:bCs w:val="1"/>
          <w:sz w:val="24"/>
          <w:szCs w:val="24"/>
        </w:rPr>
      </w:pPr>
      <w:r w:rsidDel="00000000" w:rsidR="00000000" w:rsidRPr="00000000">
        <w:rPr>
          <w:rFonts w:ascii="Verdana" w:cs="Verdana" w:eastAsia="Verdana" w:hAnsi="Verdana"/>
          <w:sz w:val="24"/>
          <w:szCs w:val="24"/>
          <w:rtl w:val="0"/>
        </w:rPr>
        <w:t xml:space="preserve">Oregon Farm Bureau </w:t>
      </w:r>
      <w:r w:rsidDel="00000000" w:rsidR="00000000" w:rsidRPr="00000000">
        <w:rPr>
          <w:sz w:val="24"/>
          <w:szCs w:val="24"/>
          <w:rtl w:val="0"/>
        </w:rPr>
        <w:tab/>
      </w:r>
      <w:r w:rsidDel="00000000" w:rsidR="00000000" w:rsidRPr="00000000">
        <w:rPr>
          <w:sz w:val="24"/>
          <w:szCs w:val="24"/>
          <w:rtl w:val="0"/>
        </w:rPr>
        <w:tab/>
        <w:tab/>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Caveat">
    <w:embedRegular w:fontKey="{00000000-0000-0000-0000-000000000000}" r:id="rId1" w:subsetted="0"/>
    <w:embedBold w:fontKey="{00000000-0000-0000-0000-000000000000}" r:id="rId2" w:subsetted="0"/>
  </w:font>
  <w:font w:name="Comfortaa">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Oregon Processed Vegetable Commission</w:t>
      <w:tab/>
      <w:tab/>
      <w:tab/>
      <w:tab/>
      <w:tab/>
      <w:tab/>
      <w:tab/>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February 20, 2026</w:t>
      <w:br w:type="textWrapping"/>
    </w:r>
    <w:r w:rsidDel="00000000" w:rsidR="00000000" w:rsidRPr="00000000">
      <w:rPr>
        <w:rFonts w:ascii="Times New Roman" w:cs="Times New Roman" w:eastAsia="Times New Roman" w:hAnsi="Times New Roman"/>
        <w:b w:val="1"/>
        <w:bCs w:val="1"/>
        <w:rtl w:val="0"/>
      </w:rPr>
      <w:t xml:space="preserve">Minutes</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jc w:val="righ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Regular Meeting Minutes</w:t>
    </w:r>
    <w:r w:rsidDel="00000000" w:rsidR="00000000" w:rsidRPr="00000000">
      <w:drawing>
        <wp:anchor allowOverlap="1" behindDoc="1" distB="114300" distT="114300" distL="114300" distR="114300" hidden="0" layoutInCell="1" locked="0" relativeHeight="0" simplePos="0">
          <wp:simplePos x="0" y="0"/>
          <wp:positionH relativeFrom="column">
            <wp:posOffset>180975</wp:posOffset>
          </wp:positionH>
          <wp:positionV relativeFrom="paragraph">
            <wp:posOffset>-342899</wp:posOffset>
          </wp:positionV>
          <wp:extent cx="1828800" cy="1600200"/>
          <wp:effectExtent b="0" l="0" r="0" t="0"/>
          <wp:wrapNone/>
          <wp:docPr id="1" name="image1.jpg"/>
          <a:graphic>
            <a:graphicData uri="http://schemas.openxmlformats.org/drawingml/2006/picture">
              <pic:pic>
                <pic:nvPicPr>
                  <pic:cNvPr id="0" name="image1.jpg"/>
                  <pic:cNvPicPr preferRelativeResize="0"/>
                </pic:nvPicPr>
                <pic:blipFill>
                  <a:blip r:embed="rId1"/>
                  <a:srcRect b="12500" l="0" r="0" t="0"/>
                  <a:stretch>
                    <a:fillRect/>
                  </a:stretch>
                </pic:blipFill>
                <pic:spPr>
                  <a:xfrm>
                    <a:off x="0" y="0"/>
                    <a:ext cx="1828800" cy="1600200"/>
                  </a:xfrm>
                  <a:prstGeom prst="rect"/>
                  <a:ln/>
                </pic:spPr>
              </pic:pic>
            </a:graphicData>
          </a:graphic>
        </wp:anchor>
      </w:drawing>
    </w:r>
  </w:p>
  <w:p w:rsidR="00000000" w:rsidDel="00000000" w:rsidP="00000000" w:rsidRDefault="00000000" w:rsidRPr="00000000" w14:paraId="00000059">
    <w:pPr>
      <w:jc w:val="righ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 20, 2026</w:t>
    </w:r>
  </w:p>
  <w:p w:rsidR="00000000" w:rsidDel="00000000" w:rsidP="00000000" w:rsidRDefault="00000000" w:rsidRPr="00000000" w14:paraId="0000005A">
    <w:pPr>
      <w:jc w:val="righ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Oregon Farm Bureau</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Comfortaa-regular.ttf"/><Relationship Id="rId4"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